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736E" w:rsidRDefault="000D777B" w:rsidP="0089736E">
      <w:pPr>
        <w:rPr>
          <w:lang w:eastAsia="en-US"/>
        </w:rPr>
      </w:pPr>
      <w:r>
        <w:rPr>
          <w:lang w:eastAsia="en-US"/>
        </w:rPr>
        <w:t>CLARIFICATIONS/ SQARIME</w:t>
      </w:r>
    </w:p>
    <w:p w:rsidR="000D777B" w:rsidRDefault="000D777B" w:rsidP="0089736E">
      <w:bookmarkStart w:id="0" w:name="_GoBack"/>
      <w:bookmarkEnd w:id="0"/>
    </w:p>
    <w:p w:rsidR="0089736E" w:rsidRDefault="0089736E" w:rsidP="0089736E">
      <w:r>
        <w:t>Referring the request for the specification provided at ANNEX II+ III TECHNICAL SPECIFICATION+ TECHNICAL OFFER:</w:t>
      </w:r>
    </w:p>
    <w:p w:rsidR="0089736E" w:rsidRDefault="0089736E" w:rsidP="0089736E">
      <w:r>
        <w:t>Item# 1:  Please specify the total number of network components (switches, firewall, routers, etc)</w:t>
      </w:r>
    </w:p>
    <w:p w:rsidR="0089736E" w:rsidRDefault="0089736E" w:rsidP="0089736E">
      <w:r>
        <w:t>Item# 5: Please provide the number of systems, applications, virtual machines, and storage infrastructure elements that the solution will correlate events from.</w:t>
      </w:r>
    </w:p>
    <w:p w:rsidR="0089736E" w:rsidRDefault="0089736E" w:rsidP="0089736E">
      <w:r>
        <w:t>Item# 7: Please provide the number of Windows Domain Controllers, firewalls, proxy servers, and detail the number and types of SQL databases that the solution will monitor;</w:t>
      </w:r>
    </w:p>
    <w:p w:rsidR="0089736E" w:rsidRDefault="0089736E" w:rsidP="0089736E">
      <w:r>
        <w:t>Item# 83: How many applications to monitor? Are additional tools used to monitor?</w:t>
      </w:r>
    </w:p>
    <w:p w:rsidR="0089736E" w:rsidRDefault="0089736E" w:rsidP="0089736E">
      <w:r>
        <w:t>Item# 94: How many containers and servers used to deploy? How many ci/cd?</w:t>
      </w:r>
    </w:p>
    <w:p w:rsidR="0089736E" w:rsidRDefault="0089736E" w:rsidP="0089736E">
      <w:r>
        <w:t>Item# 98: Please provide the number of Microsoft Exchange servers that the solution should support.</w:t>
      </w:r>
    </w:p>
    <w:p w:rsidR="0089736E" w:rsidRDefault="0089736E" w:rsidP="0089736E">
      <w:r>
        <w:t>Item# 99: Please provide the number of Microsoft Internet Information Services (IIS) servers that the solution will monitor.</w:t>
      </w:r>
    </w:p>
    <w:p w:rsidR="0089736E" w:rsidRDefault="0089736E" w:rsidP="0089736E">
      <w:r>
        <w:t>Item# 133: Will the solution monitor applications external end users or the INSTAT internal end users?</w:t>
      </w:r>
    </w:p>
    <w:p w:rsidR="0089736E" w:rsidRDefault="0089736E" w:rsidP="0089736E">
      <w:r>
        <w:t>Additional Requirement: Please specify the number of end users and end devices that the solution will manage and support</w:t>
      </w:r>
      <w:r>
        <w:t>.</w:t>
      </w:r>
    </w:p>
    <w:p w:rsidR="0089736E" w:rsidRDefault="0089736E" w:rsidP="0089736E"/>
    <w:p w:rsidR="0089736E" w:rsidRDefault="0089736E" w:rsidP="0089736E">
      <w:r>
        <w:t xml:space="preserve">Response: The technical specifications document on the INSTAT website. </w:t>
      </w:r>
      <w:hyperlink r:id="rId5" w:history="1">
        <w:r>
          <w:rPr>
            <w:rStyle w:val="Hyperlink"/>
          </w:rPr>
          <w:t>https://www.instat.gov.al/al/rreth-nesh/prokurimet-dhe-ankandet/</w:t>
        </w:r>
      </w:hyperlink>
      <w:r>
        <w:t xml:space="preserve"> </w:t>
      </w:r>
    </w:p>
    <w:p w:rsidR="0089736E" w:rsidRDefault="0089736E" w:rsidP="0089736E">
      <w:r>
        <w:t> It includes a summary of all the requirements as well as the number of licenses per user/device. This document should provide all the information you need.</w:t>
      </w:r>
    </w:p>
    <w:p w:rsidR="0089736E" w:rsidRDefault="0089736E" w:rsidP="0089736E"/>
    <w:p w:rsidR="0089736E" w:rsidRDefault="0089736E" w:rsidP="0089736E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Request for clarification: In the supply contract notice document:</w:t>
      </w:r>
    </w:p>
    <w:p w:rsidR="0089736E" w:rsidRDefault="0089736E" w:rsidP="0089736E">
      <w:r>
        <w:t>Certification Details: What specific GDPR certification is required?</w:t>
      </w:r>
    </w:p>
    <w:p w:rsidR="0089736E" w:rsidRDefault="0089736E" w:rsidP="0089736E">
      <w:r>
        <w:t>Equivalent Certification: What other certifications are considered equivalent?</w:t>
      </w:r>
    </w:p>
    <w:p w:rsidR="0089736E" w:rsidRDefault="0089736E" w:rsidP="0089736E">
      <w:pPr>
        <w:spacing w:before="100" w:beforeAutospacing="1" w:after="100" w:afterAutospacing="1"/>
      </w:pPr>
      <w:r>
        <w:rPr>
          <w:lang w:eastAsia="en-US"/>
        </w:rPr>
        <w:t xml:space="preserve">Response: </w:t>
      </w:r>
      <w:r>
        <w:t>Regarding the GDPR certification requirements:</w:t>
      </w:r>
    </w:p>
    <w:p w:rsidR="0089736E" w:rsidRDefault="0089736E" w:rsidP="0089736E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For GDPR-certified employees, a specific certificate is not required. It is sufficient if they hold a GDPR data protection certification issued by recognized national or international institutions.</w:t>
      </w:r>
    </w:p>
    <w:p w:rsidR="0089736E" w:rsidRDefault="0089736E" w:rsidP="0089736E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For certification equivalence, the economic operator should provide a detailed description of each certification. This description, along with the relevant certificate, should be submitted to the institution for evaluation and compatibility assessment, in accordance with the applicable legal provisions.</w:t>
      </w:r>
    </w:p>
    <w:p w:rsidR="0089736E" w:rsidRDefault="0089736E" w:rsidP="0089736E"/>
    <w:sectPr w:rsidR="008973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8A02C4"/>
    <w:multiLevelType w:val="multilevel"/>
    <w:tmpl w:val="AE161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B7847CD"/>
    <w:multiLevelType w:val="hybridMultilevel"/>
    <w:tmpl w:val="797E47E6"/>
    <w:lvl w:ilvl="0" w:tplc="5CDE06C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36E"/>
    <w:rsid w:val="000D777B"/>
    <w:rsid w:val="00897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415635"/>
  <w15:chartTrackingRefBased/>
  <w15:docId w15:val="{537D5542-54B2-4953-862B-27F611D77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736E"/>
    <w:pPr>
      <w:spacing w:after="0" w:line="240" w:lineRule="auto"/>
    </w:pPr>
    <w:rPr>
      <w:rFonts w:ascii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973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92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instat.gov.al/al/rreth-nesh/prokurimet-dhe-ankand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1982</Characters>
  <Application>Microsoft Office Word</Application>
  <DocSecurity>0</DocSecurity>
  <Lines>16</Lines>
  <Paragraphs>4</Paragraphs>
  <ScaleCrop>false</ScaleCrop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Alketa Spartaku</dc:creator>
  <cp:keywords/>
  <dc:description/>
  <cp:lastModifiedBy>Alketa Spartaku</cp:lastModifiedBy>
  <cp:revision>2</cp:revision>
  <dcterms:created xsi:type="dcterms:W3CDTF">2024-09-03T09:27:00Z</dcterms:created>
  <dcterms:modified xsi:type="dcterms:W3CDTF">2024-09-03T09:28:00Z</dcterms:modified>
</cp:coreProperties>
</file>